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87E" w:rsidRDefault="0089157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432.7pt;margin-top:243.25pt;width:394.95pt;height:32.15pt;z-index:251663360" stroked="f">
            <v:fill opacity="0"/>
            <v:textbox>
              <w:txbxContent>
                <w:p w:rsidR="00BD024D" w:rsidRPr="00137FA3" w:rsidRDefault="00BD024D" w:rsidP="00BD024D">
                  <w:pPr>
                    <w:pStyle w:val="a5"/>
                    <w:jc w:val="center"/>
                    <w:rPr>
                      <w:rFonts w:ascii="Bookman Old Style" w:hAnsi="Bookman Old Style"/>
                      <w:b/>
                      <w:color w:val="C00000"/>
                    </w:rPr>
                  </w:pPr>
                  <w:proofErr w:type="spellStart"/>
                  <w:r w:rsidRPr="00137FA3">
                    <w:rPr>
                      <w:rFonts w:ascii="Bookman Old Style" w:hAnsi="Bookman Old Style"/>
                      <w:b/>
                      <w:color w:val="C00000"/>
                    </w:rPr>
                    <w:t>Сиялко</w:t>
                  </w:r>
                  <w:proofErr w:type="spellEnd"/>
                  <w:r w:rsidRPr="00137FA3">
                    <w:rPr>
                      <w:rFonts w:ascii="Bookman Old Style" w:hAnsi="Bookman Old Style"/>
                      <w:b/>
                      <w:color w:val="C00000"/>
                    </w:rPr>
                    <w:t xml:space="preserve"> Т. В., начальник </w:t>
                  </w:r>
                  <w:proofErr w:type="spellStart"/>
                  <w:r w:rsidRPr="00137FA3">
                    <w:rPr>
                      <w:rFonts w:ascii="Bookman Old Style" w:hAnsi="Bookman Old Style"/>
                      <w:b/>
                      <w:color w:val="C00000"/>
                    </w:rPr>
                    <w:t>Пуховичского</w:t>
                  </w:r>
                  <w:proofErr w:type="spellEnd"/>
                  <w:r w:rsidRPr="00137FA3">
                    <w:rPr>
                      <w:rFonts w:ascii="Bookman Old Style" w:hAnsi="Bookman Old Style"/>
                      <w:b/>
                      <w:color w:val="C00000"/>
                    </w:rPr>
                    <w:t xml:space="preserve"> филиала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443.9pt;margin-top:24.45pt;width:366.3pt;height:230.65pt;z-index:251662336" stroked="f">
            <v:fill opacity="0"/>
            <v:textbox>
              <w:txbxContent>
                <w:p w:rsidR="00D605C8" w:rsidRDefault="00D605C8" w:rsidP="00D605C8">
                  <w:pPr>
                    <w:jc w:val="center"/>
                  </w:pPr>
                  <w:r w:rsidRPr="00D605C8">
                    <w:rPr>
                      <w:noProof/>
                    </w:rPr>
                    <w:drawing>
                      <wp:inline distT="0" distB="0" distL="0" distR="0">
                        <wp:extent cx="3647428" cy="2805285"/>
                        <wp:effectExtent l="19050" t="0" r="0" b="0"/>
                        <wp:docPr id="28" name="Рисунок 2" descr="C:\Documents and Settings\Администратор\Рабочий стол\Фото для ЛП-1\IMG-1fe0986b9ae9adbffb245fc3ef15ec3c-V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Администратор\Рабочий стол\Фото для ЛП-1\IMG-1fe0986b9ae9adbffb245fc3ef15ec3c-V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 t="24584" r="9600" b="813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47431" cy="2805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432.7pt;margin-top:36.35pt;width:394.95pt;height:538.25pt;z-index:251660288" stroked="f">
            <v:fill opacity="0"/>
            <v:textbox>
              <w:txbxContent>
                <w:p w:rsidR="00764367" w:rsidRDefault="00764367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4B101C" w:rsidRDefault="004B101C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Pr="005B15C0" w:rsidRDefault="00D605C8" w:rsidP="00D605C8">
                  <w:pPr>
                    <w:spacing w:after="0"/>
                    <w:ind w:firstLine="709"/>
                    <w:jc w:val="both"/>
                    <w:rPr>
                      <w:rFonts w:ascii="Bookman Old Style" w:hAnsi="Bookman Old Style" w:cs="Times New Roman"/>
                      <w:b/>
                      <w:color w:val="002060"/>
                      <w:sz w:val="26"/>
                      <w:szCs w:val="26"/>
                    </w:rPr>
                  </w:pPr>
                  <w:r w:rsidRPr="005B15C0">
                    <w:rPr>
                      <w:rFonts w:ascii="Bookman Old Style" w:hAnsi="Bookman Old Style" w:cs="Times New Roman"/>
                      <w:b/>
                      <w:color w:val="002060"/>
                      <w:sz w:val="26"/>
                      <w:szCs w:val="26"/>
                    </w:rPr>
                    <w:t xml:space="preserve">В рамках реализации «Государственной программы по преодолению последствий катастрофы на Чернобыльской АЭС на 2021-2025 годы» разработан комплекс защитных мероприятий для производства нормативно-чистой продукции на загрязненных землях Минской области (проектно-сметная документация по известкованию кислых почв, загрязненных радионуклидами, расчет потребности в дополнительном внесении фосфорных и калийных удобрений). </w:t>
                  </w:r>
                </w:p>
                <w:p w:rsidR="00D605C8" w:rsidRPr="005B15C0" w:rsidRDefault="00D605C8" w:rsidP="00D605C8">
                  <w:pPr>
                    <w:spacing w:after="0"/>
                    <w:ind w:firstLine="709"/>
                    <w:jc w:val="both"/>
                    <w:rPr>
                      <w:rFonts w:ascii="Bookman Old Style" w:hAnsi="Bookman Old Style" w:cs="Times New Roman"/>
                      <w:b/>
                      <w:color w:val="002060"/>
                      <w:sz w:val="26"/>
                      <w:szCs w:val="26"/>
                    </w:rPr>
                  </w:pPr>
                  <w:r w:rsidRPr="005B15C0">
                    <w:rPr>
                      <w:rFonts w:ascii="Bookman Old Style" w:hAnsi="Bookman Old Style" w:cs="Times New Roman"/>
                      <w:b/>
                      <w:color w:val="002060"/>
                      <w:sz w:val="26"/>
                      <w:szCs w:val="26"/>
                    </w:rPr>
                    <w:t>При участии специалистов отдела проектно-сметной документации разрабатывается и другая документация по рациональному использованию удобрений, которая впоследствии передается землепользователям для практического применения.</w:t>
                  </w:r>
                </w:p>
                <w:p w:rsidR="00D605C8" w:rsidRPr="005B15C0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6"/>
                      <w:szCs w:val="26"/>
                    </w:rPr>
                  </w:pPr>
                </w:p>
                <w:p w:rsidR="00D605C8" w:rsidRPr="005B15C0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6"/>
                      <w:szCs w:val="26"/>
                    </w:rPr>
                  </w:pPr>
                </w:p>
                <w:p w:rsidR="00D605C8" w:rsidRPr="005B15C0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6"/>
                      <w:szCs w:val="26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4B101C" w:rsidRDefault="004B101C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4B101C" w:rsidRDefault="004B101C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4B101C" w:rsidRDefault="004B101C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4B101C" w:rsidRDefault="004B101C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4B101C" w:rsidRDefault="004B101C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4B101C" w:rsidRDefault="004B101C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4B101C" w:rsidRDefault="004B101C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4B101C" w:rsidRDefault="004B101C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4B101C" w:rsidRDefault="004B101C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4B101C" w:rsidRDefault="004B101C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4B101C" w:rsidRDefault="004B101C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4B101C" w:rsidRDefault="004B101C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4B101C" w:rsidRDefault="004B101C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4B101C" w:rsidRDefault="004B101C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4B101C" w:rsidRDefault="004B101C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4B101C" w:rsidRDefault="004B101C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4B101C" w:rsidRDefault="004B101C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4B101C" w:rsidRDefault="004B101C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4B101C" w:rsidRDefault="004B101C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4B101C" w:rsidRPr="00764367" w:rsidRDefault="004B101C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34.95pt;margin-top:32.85pt;width:386.55pt;height:545.95pt;z-index:251659264" stroked="f">
            <v:fill opacity="0"/>
            <v:textbox>
              <w:txbxContent>
                <w:p w:rsidR="007004D1" w:rsidRPr="005B15C0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002060"/>
                      <w:sz w:val="26"/>
                      <w:szCs w:val="26"/>
                    </w:rPr>
                  </w:pPr>
                  <w:r w:rsidRPr="005B15C0">
                    <w:rPr>
                      <w:rFonts w:ascii="Bookman Old Style" w:hAnsi="Bookman Old Style" w:cs="Times New Roman"/>
                      <w:b/>
                      <w:color w:val="002060"/>
                      <w:sz w:val="26"/>
                      <w:szCs w:val="26"/>
                    </w:rPr>
                    <w:t>Отдел проектно-сметной документации ежегодно рассчитывает потребность в удобрениях для получения запланированного урожая. На основании этих данных распределяются квоты на приобретение удобрений.</w:t>
                  </w: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D605C8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D605C8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D605C8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Pr="005B15C0" w:rsidRDefault="00D605C8" w:rsidP="00D605C8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6"/>
                      <w:szCs w:val="26"/>
                    </w:rPr>
                  </w:pPr>
                  <w:r w:rsidRPr="005B15C0">
                    <w:rPr>
                      <w:rFonts w:ascii="Bookman Old Style" w:hAnsi="Bookman Old Style"/>
                      <w:b/>
                      <w:color w:val="002060"/>
                      <w:sz w:val="26"/>
                      <w:szCs w:val="26"/>
                    </w:rPr>
                    <w:t>Важной составляющей работы отдела является составление годовых научно-обоснованных планов применения удобрений под культуры по полям и расчет их эффективного использования.</w:t>
                  </w:r>
                </w:p>
                <w:p w:rsidR="00D605C8" w:rsidRPr="005B15C0" w:rsidRDefault="00D605C8" w:rsidP="00D605C8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6"/>
                      <w:szCs w:val="26"/>
                    </w:rPr>
                  </w:pPr>
                  <w:r w:rsidRPr="005B15C0">
                    <w:rPr>
                      <w:rFonts w:ascii="Bookman Old Style" w:hAnsi="Bookman Old Style"/>
                      <w:b/>
                      <w:color w:val="002060"/>
                      <w:sz w:val="26"/>
                      <w:szCs w:val="26"/>
                    </w:rPr>
                    <w:t>Каждый год сотрудники отдела разрабатывают проектно-сметную документацию по известкованию кислых почв и проводят ее всестороннюю оценку соответствия «Инструкции по известкованию кислых почв сельскохозяйственных земель».</w:t>
                  </w:r>
                </w:p>
                <w:p w:rsidR="00D605C8" w:rsidRPr="005B15C0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002060"/>
                      <w:sz w:val="26"/>
                      <w:szCs w:val="26"/>
                    </w:rPr>
                  </w:pPr>
                  <w:r w:rsidRPr="005B15C0">
                    <w:rPr>
                      <w:rFonts w:ascii="Bookman Old Style" w:hAnsi="Bookman Old Style" w:cs="Times New Roman"/>
                      <w:b/>
                      <w:color w:val="002060"/>
                      <w:sz w:val="26"/>
                      <w:szCs w:val="26"/>
                    </w:rPr>
                    <w:t>Реализация ПСД осуществляется непосредственно штатными специалистами районных филиалов ОАО «Агрохимпроект».</w:t>
                  </w:r>
                </w:p>
                <w:p w:rsidR="00D605C8" w:rsidRPr="0045437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002060"/>
                      <w:sz w:val="24"/>
                      <w:szCs w:val="24"/>
                    </w:rPr>
                  </w:pP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  <w:p w:rsidR="00D605C8" w:rsidRPr="00D605C8" w:rsidRDefault="00D605C8" w:rsidP="004B101C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4.95pt;margin-top:128.6pt;width:373.85pt;height:209pt;z-index:251661312" stroked="f">
            <v:fill opacity="0"/>
            <v:textbox>
              <w:txbxContent>
                <w:p w:rsidR="00D605C8" w:rsidRDefault="00D605C8">
                  <w:r w:rsidRPr="00D605C8">
                    <w:rPr>
                      <w:noProof/>
                    </w:rPr>
                    <w:drawing>
                      <wp:inline distT="0" distB="0" distL="0" distR="0">
                        <wp:extent cx="4570705" cy="2219417"/>
                        <wp:effectExtent l="19050" t="0" r="1295" b="0"/>
                        <wp:docPr id="27" name="Рисунок 3" descr="C:\Documents and Settings\Администратор\Рабочий стол\Фото для ЛП-1\IMG-8da5bdc6e85b483b20951fd07300a2b2-V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Documents and Settings\Администратор\Рабочий стол\Фото для ЛП-1\IMG-8da5bdc6e85b483b20951fd07300a2b2-V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67521" cy="221787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A5B02">
        <w:rPr>
          <w:noProof/>
        </w:rPr>
        <w:drawing>
          <wp:inline distT="0" distB="0" distL="0" distR="0">
            <wp:extent cx="10695818" cy="7563775"/>
            <wp:effectExtent l="19050" t="0" r="0" b="0"/>
            <wp:docPr id="1" name="Рисунок 1" descr="C:\Users\ЛАБ\Desktop\Книга\Фото для ЛП-1\1639328271_1-abrakadabra-fun-p-ofitsialnii-fon-dlya-prezentatsii-delovoi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Б\Desktop\Книга\Фото для ЛП-1\1639328271_1-abrakadabra-fun-p-ofitsialnii-fon-dlya-prezentatsii-delovoi-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130" cy="7561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6787E" w:rsidSect="00EA5B02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A5B02"/>
    <w:rsid w:val="001122A8"/>
    <w:rsid w:val="0013645C"/>
    <w:rsid w:val="00137FA3"/>
    <w:rsid w:val="0015055E"/>
    <w:rsid w:val="0016787E"/>
    <w:rsid w:val="00356C0A"/>
    <w:rsid w:val="00454378"/>
    <w:rsid w:val="004B101C"/>
    <w:rsid w:val="005B15C0"/>
    <w:rsid w:val="0060320D"/>
    <w:rsid w:val="006926D1"/>
    <w:rsid w:val="007004D1"/>
    <w:rsid w:val="00764367"/>
    <w:rsid w:val="0080342E"/>
    <w:rsid w:val="0080670E"/>
    <w:rsid w:val="00891572"/>
    <w:rsid w:val="008A3C93"/>
    <w:rsid w:val="00954C9A"/>
    <w:rsid w:val="009D2D52"/>
    <w:rsid w:val="00B54BFF"/>
    <w:rsid w:val="00BD024D"/>
    <w:rsid w:val="00D605C8"/>
    <w:rsid w:val="00EA5B02"/>
    <w:rsid w:val="00ED77B8"/>
    <w:rsid w:val="00FE2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5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5B0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004D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11</cp:revision>
  <cp:lastPrinted>2024-06-04T09:00:00Z</cp:lastPrinted>
  <dcterms:created xsi:type="dcterms:W3CDTF">2024-05-28T07:46:00Z</dcterms:created>
  <dcterms:modified xsi:type="dcterms:W3CDTF">2024-06-20T08:33:00Z</dcterms:modified>
</cp:coreProperties>
</file>